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246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126"/>
        <w:gridCol w:w="5242"/>
        <w:gridCol w:w="1276"/>
      </w:tblGrid>
      <w:tr w:rsidR="00E26C5A" w:rsidTr="00E26C5A">
        <w:trPr>
          <w:trHeight w:val="501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CURA DEL DS</w:t>
            </w:r>
          </w:p>
        </w:tc>
      </w:tr>
      <w:tr w:rsidR="00E26C5A" w:rsidTr="00E26C5A">
        <w:trPr>
          <w:trHeight w:val="55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Caratteristiche della performance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686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Spirito di iniziativa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partecipato alle attività ma non ha dimostrato spirito di iniziativa attraverso la promozione di nuove progettualità avverso l’istituto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spirito di iniziativa attraverso la promozione di una progettualità nuova per l’istituto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un apprezzabile spirito di iniziativa attraverso la promozione di più di una progettualità nuova per l’istituto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uno spirito di iniziativa eccellente attraverso la promozione di più progettualità innovative  per l’istituto che hanno comportato un elevato impatto sul  miglioramento organizzativo e didattico della scuola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Spirito di collaborazione-condivisione con i colleghi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svolto il suo lavoro in aula ed ha partecipato alle attività collegiali, ma non ha partecipato ad attività progettuali d’istituto, anche per classi aperte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spirito di collaborazione attraverso la partecipazione ad una progettualità d’istituto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un apprezzabile spirito di collaborazione attraverso la partecipazione a più di una progettualità d’istituto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uno spirito di collaborazione eccellente attraverso la partecipazione, anche in qualità di tutor/formatore, a progettualità innovative  per la disseminazione di “buone prassi”, a vantaggio dello sviluppo delle competenze dei pari, contribuendo al miglioramento delle performances individuali dei docenti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0 - 2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Carico di lavoro-impegno profuso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svolto regolarmente il suo lavoro in aula ed ha partecipato alle attività collegiali, ma senza profondere un particolare impegno aggiuntivo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un particolare impegno attraverso la partecipazione a diverse progettualità d’istituto che hanno aumentato il carico di lavoro connesso alla funzione docente, anche in termini di flessibilità oraria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un alto senso di responsabilità, attraverso la partecipazione a più di una progettualità d’istituto ed assumendo incarichi organizzativi che hanno notevolmente accresciuto il carico di lavoro connesso alla propria funzione docente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0 - 2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Eccellenza dei risultati in termini di impatto sul miglioramento della scuola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uno spirito di iniziativa eccellente attraverso la promozione di più progettualità innovative  per l’istituto che hanno comportato un elevato impatto sul  miglioramento organizzativo e didattico della scuola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impegno, responsabilità ed una particolare eccellenza nei risultati, promuovendo attività che hanno migliorato la qualità del servizio, contribuendo alla realizzazione degli obiettivi di miglioramento della scuola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Il docente ha dimostrato elevate capacità ed un alto senso di responsabilità attraverso la promozione di progettualità innovative che hanno contribuito a migliorare i risultati scolastici, in termini didattici ed organizzativi, superando anche le previsioni ottimali contenute nel piano di miglioramento della scuola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26C5A" w:rsidTr="00E26C5A">
        <w:trPr>
          <w:trHeight w:val="556"/>
        </w:trPr>
        <w:tc>
          <w:tcPr>
            <w:tcW w:w="8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C5A" w:rsidRDefault="00E26C5A" w:rsidP="00E26C5A">
            <w:pPr>
              <w:spacing w:after="0" w:line="240" w:lineRule="auto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PUNTEGGIO TOTALE PER LA LETTERA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5A" w:rsidRDefault="00E26C5A" w:rsidP="00E26C5A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26C5A" w:rsidRDefault="00E26C5A" w:rsidP="00E26C5A">
      <w:pPr>
        <w:spacing w:line="240" w:lineRule="auto"/>
        <w:rPr>
          <w:b/>
          <w:sz w:val="16"/>
          <w:szCs w:val="16"/>
        </w:rPr>
      </w:pPr>
      <w:r>
        <w:rPr>
          <w:rFonts w:ascii="Albertus Extra Bold" w:hAnsi="Albertus Extra Bold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-108585</wp:posOffset>
            </wp:positionV>
            <wp:extent cx="285750" cy="2857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C5A" w:rsidRPr="009F3B82" w:rsidRDefault="00E26C5A" w:rsidP="00E26C5A">
      <w:pPr>
        <w:pStyle w:val="Corpodeltesto2"/>
        <w:spacing w:after="0" w:line="240" w:lineRule="auto"/>
        <w:jc w:val="center"/>
        <w:outlineLvl w:val="0"/>
        <w:rPr>
          <w:rFonts w:eastAsia="Times New Roman"/>
          <w:sz w:val="20"/>
          <w:szCs w:val="20"/>
        </w:rPr>
      </w:pPr>
      <w:proofErr w:type="gramStart"/>
      <w:r w:rsidRPr="00DE0406">
        <w:rPr>
          <w:rFonts w:ascii="Times New Roman" w:eastAsia="Batang" w:hAnsi="Times New Roman"/>
          <w:sz w:val="16"/>
          <w:szCs w:val="16"/>
        </w:rPr>
        <w:t>ISTITUTO  COMPRENSIVO</w:t>
      </w:r>
      <w:proofErr w:type="gramEnd"/>
      <w:r w:rsidRPr="00DE0406">
        <w:rPr>
          <w:rFonts w:ascii="Times New Roman" w:eastAsia="Batang" w:hAnsi="Times New Roman"/>
          <w:sz w:val="16"/>
          <w:szCs w:val="16"/>
        </w:rPr>
        <w:t xml:space="preserve">  STATALE    “Giuseppe </w:t>
      </w:r>
      <w:proofErr w:type="spellStart"/>
      <w:r w:rsidRPr="00DE0406">
        <w:rPr>
          <w:rFonts w:ascii="Times New Roman" w:eastAsia="Batang" w:hAnsi="Times New Roman"/>
          <w:sz w:val="16"/>
          <w:szCs w:val="16"/>
        </w:rPr>
        <w:t>Catalfamo</w:t>
      </w:r>
      <w:proofErr w:type="spellEnd"/>
      <w:r w:rsidRPr="00DE0406">
        <w:rPr>
          <w:rFonts w:ascii="Times New Roman" w:eastAsia="Batang" w:hAnsi="Times New Roman"/>
          <w:sz w:val="16"/>
          <w:szCs w:val="16"/>
        </w:rPr>
        <w:t>”</w:t>
      </w:r>
    </w:p>
    <w:p w:rsidR="00E26C5A" w:rsidRPr="00DE0406" w:rsidRDefault="00E26C5A" w:rsidP="00E26C5A">
      <w:pPr>
        <w:spacing w:after="0" w:line="160" w:lineRule="atLeast"/>
        <w:jc w:val="center"/>
        <w:rPr>
          <w:rFonts w:ascii="Times New Roman" w:hAnsi="Times New Roman"/>
          <w:sz w:val="16"/>
          <w:szCs w:val="16"/>
        </w:rPr>
      </w:pPr>
      <w:r w:rsidRPr="00DE0406">
        <w:rPr>
          <w:rFonts w:ascii="Times New Roman" w:hAnsi="Times New Roman"/>
          <w:sz w:val="16"/>
          <w:szCs w:val="16"/>
        </w:rPr>
        <w:t xml:space="preserve">Via dei Gelsomini, 9 – </w:t>
      </w:r>
      <w:proofErr w:type="spellStart"/>
      <w:r w:rsidRPr="00DE0406">
        <w:rPr>
          <w:rFonts w:ascii="Times New Roman" w:hAnsi="Times New Roman"/>
          <w:sz w:val="16"/>
          <w:szCs w:val="16"/>
        </w:rPr>
        <w:t>Fraz</w:t>
      </w:r>
      <w:proofErr w:type="spellEnd"/>
      <w:r w:rsidRPr="00DE0406">
        <w:rPr>
          <w:rFonts w:ascii="Times New Roman" w:hAnsi="Times New Roman"/>
          <w:sz w:val="16"/>
          <w:szCs w:val="16"/>
        </w:rPr>
        <w:t xml:space="preserve">. Contesse C e p - 98125 –  Messina </w:t>
      </w:r>
      <w:r w:rsidRPr="00DE0406">
        <w:rPr>
          <w:rFonts w:ascii="Times New Roman" w:hAnsi="Times New Roman"/>
          <w:sz w:val="16"/>
          <w:szCs w:val="16"/>
        </w:rPr>
        <w:sym w:font="Wingdings" w:char="F028"/>
      </w:r>
      <w:r w:rsidRPr="00DE0406">
        <w:rPr>
          <w:rFonts w:ascii="Times New Roman" w:hAnsi="Times New Roman"/>
          <w:sz w:val="16"/>
          <w:szCs w:val="16"/>
        </w:rPr>
        <w:t xml:space="preserve"> 090/622710  </w:t>
      </w:r>
      <w:r w:rsidRPr="00DE0406">
        <w:rPr>
          <w:rFonts w:ascii="Times New Roman" w:hAnsi="Times New Roman"/>
          <w:sz w:val="16"/>
          <w:szCs w:val="16"/>
        </w:rPr>
        <w:sym w:font="Webdings" w:char="F0CA"/>
      </w:r>
    </w:p>
    <w:p w:rsidR="00E26C5A" w:rsidRPr="00697540" w:rsidRDefault="00E26C5A" w:rsidP="00E26C5A">
      <w:pPr>
        <w:spacing w:line="160" w:lineRule="atLeast"/>
        <w:jc w:val="center"/>
        <w:rPr>
          <w:rFonts w:ascii="Times New Roman" w:hAnsi="Times New Roman"/>
          <w:sz w:val="16"/>
          <w:szCs w:val="16"/>
          <w:lang w:val="en-US"/>
        </w:rPr>
      </w:pPr>
      <w:r w:rsidRPr="00DE0406">
        <w:rPr>
          <w:rFonts w:ascii="Times New Roman" w:hAnsi="Times New Roman"/>
          <w:sz w:val="16"/>
          <w:szCs w:val="16"/>
          <w:lang w:val="en-GB"/>
        </w:rPr>
        <w:t xml:space="preserve">C. F.  97105690834 – Cod. </w:t>
      </w:r>
      <w:proofErr w:type="spellStart"/>
      <w:r w:rsidRPr="00DE0406">
        <w:rPr>
          <w:rFonts w:ascii="Times New Roman" w:hAnsi="Times New Roman"/>
          <w:sz w:val="16"/>
          <w:szCs w:val="16"/>
          <w:lang w:val="en-GB"/>
        </w:rPr>
        <w:t>Mecc</w:t>
      </w:r>
      <w:proofErr w:type="spellEnd"/>
      <w:r w:rsidRPr="00DE0406">
        <w:rPr>
          <w:rFonts w:ascii="Times New Roman" w:hAnsi="Times New Roman"/>
          <w:sz w:val="16"/>
          <w:szCs w:val="16"/>
          <w:lang w:val="en-GB"/>
        </w:rPr>
        <w:t xml:space="preserve">. Meic89700A - </w:t>
      </w:r>
      <w:r w:rsidRPr="00DE0406">
        <w:rPr>
          <w:rFonts w:ascii="Times New Roman" w:hAnsi="Times New Roman"/>
          <w:sz w:val="16"/>
          <w:szCs w:val="16"/>
          <w:lang w:val="en-GB"/>
        </w:rPr>
        <w:sym w:font="Wingdings" w:char="F02B"/>
      </w:r>
      <w:r w:rsidRPr="00DE0406">
        <w:rPr>
          <w:rFonts w:ascii="Times New Roman" w:hAnsi="Times New Roman"/>
          <w:sz w:val="16"/>
          <w:szCs w:val="16"/>
          <w:lang w:val="en-GB"/>
        </w:rPr>
        <w:t xml:space="preserve"> </w:t>
      </w:r>
      <w:hyperlink r:id="rId5" w:history="1">
        <w:r w:rsidRPr="00DE0406">
          <w:rPr>
            <w:rStyle w:val="Collegamentoipertestuale"/>
            <w:rFonts w:ascii="Times New Roman" w:hAnsi="Times New Roman"/>
            <w:color w:val="000000"/>
            <w:sz w:val="16"/>
            <w:szCs w:val="16"/>
            <w:lang w:val="en-GB"/>
          </w:rPr>
          <w:t>meic89700a@istruzione.it</w:t>
        </w:r>
      </w:hyperlink>
      <w:r w:rsidRPr="00DE0406">
        <w:rPr>
          <w:rFonts w:ascii="Times New Roman" w:hAnsi="Times New Roman"/>
          <w:color w:val="000000"/>
          <w:sz w:val="16"/>
          <w:szCs w:val="16"/>
          <w:lang w:val="en-GB"/>
        </w:rPr>
        <w:sym w:font="Wingdings" w:char="F02B"/>
      </w:r>
      <w:r w:rsidRPr="00697540">
        <w:rPr>
          <w:rFonts w:ascii="Times New Roman" w:hAnsi="Times New Roman"/>
          <w:color w:val="000000"/>
          <w:sz w:val="16"/>
          <w:szCs w:val="16"/>
          <w:lang w:val="en-US"/>
        </w:rPr>
        <w:t xml:space="preserve"> </w:t>
      </w:r>
      <w:hyperlink r:id="rId6" w:history="1">
        <w:r w:rsidRPr="00697540">
          <w:rPr>
            <w:rStyle w:val="Collegamentoipertestuale"/>
            <w:rFonts w:ascii="Times New Roman" w:hAnsi="Times New Roman"/>
            <w:sz w:val="16"/>
            <w:szCs w:val="16"/>
            <w:lang w:val="en-US"/>
          </w:rPr>
          <w:t>meic89700a@pec.istruzione.it</w:t>
        </w:r>
      </w:hyperlink>
    </w:p>
    <w:p w:rsidR="00E26C5A" w:rsidRPr="002B0230" w:rsidRDefault="00E26C5A" w:rsidP="00E26C5A">
      <w:pPr>
        <w:spacing w:after="0" w:line="160" w:lineRule="atLeast"/>
        <w:jc w:val="center"/>
        <w:rPr>
          <w:rFonts w:ascii="Times New Roman" w:hAnsi="Times New Roman"/>
          <w:sz w:val="16"/>
          <w:szCs w:val="16"/>
        </w:rPr>
      </w:pPr>
      <w:r w:rsidRPr="0009276C">
        <w:rPr>
          <w:b/>
          <w:sz w:val="16"/>
          <w:szCs w:val="16"/>
        </w:rPr>
        <w:t xml:space="preserve">SCHEDA </w:t>
      </w:r>
      <w:r>
        <w:rPr>
          <w:b/>
          <w:sz w:val="16"/>
          <w:szCs w:val="16"/>
        </w:rPr>
        <w:t xml:space="preserve">DI RILEVAZIONE </w:t>
      </w:r>
      <w:r w:rsidRPr="0009276C">
        <w:rPr>
          <w:b/>
          <w:sz w:val="16"/>
          <w:szCs w:val="16"/>
        </w:rPr>
        <w:t xml:space="preserve">DOCENTE PER LA VALORIZZAZIONE DEL MERITO </w:t>
      </w:r>
    </w:p>
    <w:p w:rsidR="00E26C5A" w:rsidRDefault="00E26C5A" w:rsidP="00E26C5A">
      <w:pPr>
        <w:spacing w:after="0" w:line="240" w:lineRule="auto"/>
        <w:jc w:val="center"/>
        <w:outlineLvl w:val="0"/>
        <w:rPr>
          <w:rFonts w:cs="Arial"/>
          <w:b/>
          <w:sz w:val="16"/>
          <w:szCs w:val="16"/>
        </w:rPr>
      </w:pPr>
      <w:r w:rsidRPr="0009276C">
        <w:rPr>
          <w:rFonts w:cs="Arial"/>
          <w:b/>
          <w:sz w:val="16"/>
          <w:szCs w:val="16"/>
        </w:rPr>
        <w:t>ART. 11 comma 3 del T.U. 297/94 come novellato dall’art. 1 comma 129 della L. 107/201</w:t>
      </w:r>
    </w:p>
    <w:p w:rsidR="0044634C" w:rsidRDefault="00E26C5A" w:rsidP="00E26C5A">
      <w:pPr>
        <w:tabs>
          <w:tab w:val="left" w:pos="6660"/>
        </w:tabs>
      </w:pPr>
      <w:r>
        <w:t xml:space="preserve">                                                                                   SECONDARIA</w:t>
      </w:r>
      <w:r>
        <w:tab/>
      </w:r>
      <w:bookmarkStart w:id="0" w:name="_GoBack"/>
      <w:bookmarkEnd w:id="0"/>
    </w:p>
    <w:sectPr w:rsidR="0044634C" w:rsidSect="00E26C5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5A"/>
    <w:rsid w:val="0044634C"/>
    <w:rsid w:val="00E2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1530"/>
  <w15:chartTrackingRefBased/>
  <w15:docId w15:val="{F00FC85B-DDD5-45C9-BD3F-9B9EE6B5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C5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6C5A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E26C5A"/>
    <w:pPr>
      <w:spacing w:after="120" w:line="48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26C5A"/>
    <w:rPr>
      <w:rFonts w:ascii="Verdana" w:eastAsia="Calibri" w:hAnsi="Verdana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6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9700a@pec.istruzione.it" TargetMode="External"/><Relationship Id="rId5" Type="http://schemas.openxmlformats.org/officeDocument/2006/relationships/hyperlink" Target="mailto:meic89700a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Dirigenza</dc:creator>
  <cp:keywords/>
  <dc:description/>
  <cp:lastModifiedBy>Pc Dirigenza</cp:lastModifiedBy>
  <cp:revision>1</cp:revision>
  <dcterms:created xsi:type="dcterms:W3CDTF">2017-06-29T09:43:00Z</dcterms:created>
  <dcterms:modified xsi:type="dcterms:W3CDTF">2017-06-29T09:45:00Z</dcterms:modified>
</cp:coreProperties>
</file>