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6"/>
        <w:gridCol w:w="1453"/>
      </w:tblGrid>
      <w:tr>
        <w:trPr>
          <w:trHeight w:val="1280" w:hRule="exact"/>
        </w:trPr>
        <w:tc>
          <w:tcPr>
            <w:tcW w:w="8406" w:type="dxa"/>
            <w:tcBorders>
              <w:top w:val="nil" w:sz="6" w:space="0" w:color="auto"/>
              <w:left w:val="nil" w:sz="6" w:space="0" w:color="auto"/>
              <w:bottom w:val="single" w:sz="4" w:space="0" w:color="9CC2E4"/>
              <w:right w:val="nil" w:sz="6" w:space="0" w:color="auto"/>
            </w:tcBorders>
          </w:tcPr>
          <w:p>
            <w:pPr>
              <w:pStyle w:val="TableParagraph"/>
              <w:spacing w:line="316" w:lineRule="exact"/>
              <w:ind w:left="1367" w:right="0"/>
              <w:jc w:val="center"/>
              <w:rPr>
                <w:rFonts w:ascii="Calibri Light" w:hAnsi="Calibri Light" w:cs="Calibri Light" w:eastAsia="Calibri Light" w:hint="default"/>
                <w:sz w:val="32"/>
                <w:szCs w:val="32"/>
              </w:rPr>
            </w:pPr>
            <w:r>
              <w:rPr>
                <w:rFonts w:ascii="Calibri Light" w:hAnsi="Calibri Light" w:cs="Calibri Light" w:eastAsia="Calibri Light" w:hint="default"/>
                <w:b w:val="0"/>
                <w:bCs w:val="0"/>
                <w:sz w:val="32"/>
                <w:szCs w:val="32"/>
              </w:rPr>
              <w:t>Istituto Comprensivo Statale “Giuseppe</w:t>
            </w:r>
            <w:r>
              <w:rPr>
                <w:rFonts w:ascii="Calibri Light" w:hAnsi="Calibri Light" w:cs="Calibri Light" w:eastAsia="Calibri Light" w:hint="default"/>
                <w:b w:val="0"/>
                <w:bCs w:val="0"/>
                <w:spacing w:val="-11"/>
                <w:sz w:val="32"/>
                <w:szCs w:val="32"/>
              </w:rPr>
              <w:t> </w:t>
            </w:r>
            <w:r>
              <w:rPr>
                <w:rFonts w:ascii="Calibri Light" w:hAnsi="Calibri Light" w:cs="Calibri Light" w:eastAsia="Calibri Light" w:hint="default"/>
                <w:b w:val="0"/>
                <w:bCs w:val="0"/>
                <w:sz w:val="32"/>
                <w:szCs w:val="32"/>
              </w:rPr>
              <w:t>Catalfamo”</w:t>
            </w:r>
            <w:r>
              <w:rPr>
                <w:rFonts w:ascii="Calibri Light" w:hAnsi="Calibri Light" w:cs="Calibri Light" w:eastAsia="Calibri Light" w:hint="default"/>
                <w:sz w:val="32"/>
                <w:szCs w:val="32"/>
              </w:rPr>
            </w:r>
          </w:p>
          <w:p>
            <w:pPr>
              <w:pStyle w:val="TableParagraph"/>
              <w:spacing w:line="243" w:lineRule="exact"/>
              <w:ind w:left="1375" w:right="0"/>
              <w:jc w:val="center"/>
              <w:rPr>
                <w:rFonts w:ascii="Calibri Light" w:hAnsi="Calibri Light" w:cs="Calibri Light" w:eastAsia="Calibri Light" w:hint="default"/>
                <w:sz w:val="20"/>
                <w:szCs w:val="20"/>
              </w:rPr>
            </w:pPr>
            <w:r>
              <w:rPr>
                <w:rFonts w:ascii="Calibri Light"/>
                <w:b w:val="0"/>
                <w:sz w:val="20"/>
              </w:rPr>
              <w:t>Via dei Gelsomini </w:t>
            </w:r>
            <w:r>
              <w:rPr>
                <w:rFonts w:ascii="Calibri Light"/>
                <w:b w:val="0"/>
                <w:spacing w:val="-3"/>
                <w:sz w:val="20"/>
              </w:rPr>
              <w:t>n. </w:t>
            </w:r>
            <w:r>
              <w:rPr>
                <w:rFonts w:ascii="Calibri Light"/>
                <w:b w:val="0"/>
                <w:sz w:val="20"/>
              </w:rPr>
              <w:t>9 Contesse CEP - 98125</w:t>
            </w:r>
            <w:r>
              <w:rPr>
                <w:rFonts w:ascii="Calibri Light"/>
                <w:b w:val="0"/>
                <w:spacing w:val="-8"/>
                <w:sz w:val="20"/>
              </w:rPr>
              <w:t> </w:t>
            </w:r>
            <w:r>
              <w:rPr>
                <w:rFonts w:ascii="Calibri Light"/>
                <w:b w:val="0"/>
                <w:sz w:val="20"/>
              </w:rPr>
              <w:t>Messina</w:t>
            </w:r>
            <w:r>
              <w:rPr>
                <w:rFonts w:ascii="Calibri Light"/>
                <w:sz w:val="20"/>
              </w:rPr>
            </w:r>
          </w:p>
          <w:p>
            <w:pPr>
              <w:pStyle w:val="TableParagraph"/>
              <w:spacing w:line="235" w:lineRule="auto" w:before="4"/>
              <w:ind w:left="1976" w:right="600"/>
              <w:jc w:val="center"/>
              <w:rPr>
                <w:rFonts w:ascii="Calibri Light" w:hAnsi="Calibri Light" w:cs="Calibri Light" w:eastAsia="Calibri Light" w:hint="default"/>
                <w:sz w:val="20"/>
                <w:szCs w:val="20"/>
              </w:rPr>
            </w:pPr>
            <w:r>
              <w:rPr>
                <w:rFonts w:ascii="Wingdings 2" w:hAnsi="Wingdings 2" w:cs="Wingdings 2" w:eastAsia="Wingdings 2" w:hint="default"/>
                <w:b/>
                <w:bCs/>
                <w:sz w:val="20"/>
                <w:szCs w:val="20"/>
              </w:rPr>
              <w:t>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 w:hint="default"/>
                <w:b w:val="0"/>
                <w:bCs w:val="0"/>
                <w:sz w:val="20"/>
                <w:szCs w:val="20"/>
              </w:rPr>
              <w:t>090 622710 - </w:t>
            </w:r>
            <w:r>
              <w:rPr>
                <w:rFonts w:ascii="Webdings" w:hAnsi="Webdings" w:cs="Webdings" w:eastAsia="Webdings" w:hint="default"/>
                <w:b/>
                <w:bCs/>
                <w:sz w:val="20"/>
                <w:szCs w:val="20"/>
              </w:rPr>
              <w:t>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 w:hint="default"/>
                <w:b w:val="0"/>
                <w:bCs w:val="0"/>
                <w:sz w:val="20"/>
                <w:szCs w:val="20"/>
              </w:rPr>
              <w:t>https://</w:t>
            </w:r>
            <w:hyperlink r:id="rId5">
              <w:r>
                <w:rPr>
                  <w:rFonts w:ascii="Calibri Light" w:hAnsi="Calibri Light" w:cs="Calibri Light" w:eastAsia="Calibri Light" w:hint="default"/>
                  <w:b w:val="0"/>
                  <w:bCs w:val="0"/>
                  <w:sz w:val="20"/>
                  <w:szCs w:val="20"/>
                </w:rPr>
                <w:t>www.catalfamo.edu.it</w:t>
              </w:r>
            </w:hyperlink>
            <w:r>
              <w:rPr>
                <w:rFonts w:ascii="Calibri Light" w:hAnsi="Calibri Light" w:cs="Calibri Light" w:eastAsia="Calibri Light" w:hint="default"/>
                <w:b w:val="0"/>
                <w:bCs w:val="0"/>
                <w:sz w:val="20"/>
                <w:szCs w:val="20"/>
              </w:rPr>
              <w:t> - </w:t>
            </w:r>
            <w:r>
              <w:rPr>
                <w:rFonts w:ascii="Webdings" w:hAnsi="Webdings" w:cs="Webdings" w:eastAsia="Webdings" w:hint="default"/>
                <w:b/>
                <w:bCs/>
                <w:sz w:val="20"/>
                <w:szCs w:val="20"/>
              </w:rPr>
              <w:t>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-36"/>
                <w:sz w:val="20"/>
                <w:szCs w:val="20"/>
              </w:rPr>
              <w:t> </w:t>
            </w:r>
            <w:r>
              <w:rPr>
                <w:rFonts w:ascii="Calibri Light" w:hAnsi="Calibri Light" w:cs="Calibri Light" w:eastAsia="Calibri Light" w:hint="default"/>
                <w:b w:val="0"/>
                <w:bCs w:val="0"/>
                <w:sz w:val="20"/>
                <w:szCs w:val="20"/>
              </w:rPr>
              <w:t>c. f. 97105690834 </w:t>
            </w:r>
            <w:hyperlink r:id="rId6">
              <w:r>
                <w:rPr>
                  <w:rFonts w:ascii="Calibri Light" w:hAnsi="Calibri Light" w:cs="Calibri Light" w:eastAsia="Calibri Light" w:hint="default"/>
                  <w:b w:val="0"/>
                  <w:bCs w:val="0"/>
                  <w:sz w:val="20"/>
                  <w:szCs w:val="20"/>
                </w:rPr>
                <w:t>meic89700a@istruzione.it</w:t>
              </w:r>
            </w:hyperlink>
            <w:r>
              <w:rPr>
                <w:rFonts w:ascii="Calibri Light" w:hAnsi="Calibri Light" w:cs="Calibri Light" w:eastAsia="Calibri Light" w:hint="default"/>
                <w:b w:val="0"/>
                <w:bCs w:val="0"/>
                <w:sz w:val="20"/>
                <w:szCs w:val="20"/>
              </w:rPr>
              <w:t>  </w:t>
            </w:r>
            <w:r>
              <w:rPr>
                <w:rFonts w:ascii="Webdings" w:hAnsi="Webdings" w:cs="Webdings" w:eastAsia="Webdings" w:hint="default"/>
                <w:b/>
                <w:bCs/>
                <w:sz w:val="20"/>
                <w:szCs w:val="20"/>
              </w:rPr>
              <w:t>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16"/>
                <w:sz w:val="20"/>
                <w:szCs w:val="20"/>
              </w:rPr>
              <w:t> </w:t>
            </w:r>
            <w:hyperlink r:id="rId7">
              <w:r>
                <w:rPr>
                  <w:rFonts w:ascii="Calibri Light" w:hAnsi="Calibri Light" w:cs="Calibri Light" w:eastAsia="Calibri Light" w:hint="default"/>
                  <w:b w:val="0"/>
                  <w:bCs w:val="0"/>
                  <w:sz w:val="20"/>
                  <w:szCs w:val="20"/>
                </w:rPr>
                <w:t>meic89700a@pec.istruzione.it</w:t>
              </w:r>
              <w:r>
                <w:rPr>
                  <w:rFonts w:ascii="Calibri Light" w:hAnsi="Calibri Light" w:cs="Calibri Light" w:eastAsia="Calibri Light" w:hint="default"/>
                  <w:sz w:val="20"/>
                  <w:szCs w:val="20"/>
                </w:rPr>
              </w:r>
            </w:hyperlink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single" w:sz="4" w:space="0" w:color="9CC2E4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drawing>
                <wp:inline distT="0" distB="0" distL="0" distR="0">
                  <wp:extent cx="657225" cy="657225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</w:p>
        </w:tc>
      </w:tr>
    </w:tbl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51"/>
        <w:ind w:right="0"/>
        <w:jc w:val="left"/>
      </w:pPr>
      <w:r>
        <w:rPr/>
        <w:pict>
          <v:shape style="position:absolute;margin-left:57.075001pt;margin-top:-65.234207pt;width:43.25449pt;height:49.29pt;mso-position-horizontal-relative:page;mso-position-vertical-relative:paragraph;z-index:0" type="#_x0000_t75" stroked="false">
            <v:imagedata r:id="rId9" o:title=""/>
          </v:shape>
        </w:pict>
      </w:r>
      <w:r>
        <w:rPr>
          <w:b w:val="0"/>
        </w:rPr>
        <w:t>Circolare </w:t>
      </w:r>
      <w:r>
        <w:rPr>
          <w:b w:val="0"/>
          <w:spacing w:val="-3"/>
        </w:rPr>
        <w:t>n.</w:t>
      </w:r>
      <w:r>
        <w:rPr>
          <w:b w:val="0"/>
          <w:spacing w:val="4"/>
        </w:rPr>
        <w:t> </w:t>
      </w:r>
      <w:r>
        <w:rPr>
          <w:b w:val="0"/>
        </w:rPr>
        <w:t>56</w:t>
      </w:r>
      <w:r>
        <w:rPr/>
      </w:r>
    </w:p>
    <w:p>
      <w:pPr>
        <w:spacing w:line="240" w:lineRule="auto" w:before="11"/>
        <w:ind w:right="0"/>
        <w:rPr>
          <w:rFonts w:ascii="Calibri Light" w:hAnsi="Calibri Light" w:cs="Calibri Light" w:eastAsia="Calibri Light" w:hint="default"/>
          <w:b w:val="0"/>
          <w:bCs w:val="0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b w:val="0"/>
        </w:rPr>
        <w:t>Messina, 2 dicembre</w:t>
      </w:r>
      <w:r>
        <w:rPr>
          <w:b w:val="0"/>
          <w:spacing w:val="-6"/>
        </w:rPr>
        <w:t> </w:t>
      </w:r>
      <w:r>
        <w:rPr>
          <w:b w:val="0"/>
        </w:rPr>
        <w:t>2024</w:t>
      </w:r>
      <w:r>
        <w:rPr/>
      </w:r>
    </w:p>
    <w:p>
      <w:pPr>
        <w:spacing w:line="240" w:lineRule="auto" w:before="9"/>
        <w:ind w:right="0"/>
        <w:rPr>
          <w:rFonts w:ascii="Calibri Light" w:hAnsi="Calibri Light" w:cs="Calibri Light" w:eastAsia="Calibri Light" w:hint="default"/>
          <w:b w:val="0"/>
          <w:bCs w:val="0"/>
          <w:sz w:val="19"/>
          <w:szCs w:val="19"/>
        </w:rPr>
      </w:pPr>
    </w:p>
    <w:p>
      <w:pPr>
        <w:pStyle w:val="BodyText"/>
        <w:spacing w:line="360" w:lineRule="auto" w:before="51"/>
        <w:ind w:left="4002" w:right="203" w:hanging="135"/>
        <w:jc w:val="right"/>
      </w:pPr>
      <w:r>
        <w:rPr>
          <w:b w:val="0"/>
        </w:rPr>
        <w:t>Agli alunni della scuola primaria qualificati ed alle</w:t>
      </w:r>
      <w:r>
        <w:rPr>
          <w:b w:val="0"/>
          <w:spacing w:val="-21"/>
        </w:rPr>
        <w:t> </w:t>
      </w:r>
      <w:r>
        <w:rPr>
          <w:b w:val="0"/>
        </w:rPr>
        <w:t>loro</w:t>
      </w:r>
      <w:r>
        <w:rPr>
          <w:b w:val="0"/>
          <w:spacing w:val="-4"/>
        </w:rPr>
        <w:t> </w:t>
      </w:r>
      <w:r>
        <w:rPr>
          <w:b w:val="0"/>
        </w:rPr>
        <w:t>famiglie</w:t>
      </w:r>
      <w:r>
        <w:rPr>
          <w:b w:val="0"/>
        </w:rPr>
        <w:t> Ai docenti delle classi terze, quarte, quinte di scuola</w:t>
      </w:r>
      <w:r>
        <w:rPr>
          <w:b w:val="0"/>
          <w:spacing w:val="-26"/>
        </w:rPr>
        <w:t> </w:t>
      </w:r>
      <w:r>
        <w:rPr>
          <w:b w:val="0"/>
        </w:rPr>
        <w:t>primaria</w:t>
      </w:r>
      <w:r>
        <w:rPr/>
      </w:r>
    </w:p>
    <w:p>
      <w:pPr>
        <w:pStyle w:val="BodyText"/>
        <w:spacing w:line="240" w:lineRule="auto" w:before="1"/>
        <w:ind w:left="0" w:right="203"/>
        <w:jc w:val="right"/>
      </w:pPr>
      <w:r>
        <w:rPr>
          <w:b w:val="0"/>
        </w:rPr>
        <w:t>Al Direttore</w:t>
      </w:r>
      <w:r>
        <w:rPr>
          <w:b w:val="0"/>
          <w:spacing w:val="-8"/>
        </w:rPr>
        <w:t> </w:t>
      </w:r>
      <w:r>
        <w:rPr>
          <w:b w:val="0"/>
        </w:rPr>
        <w:t>S.G.A.</w:t>
      </w:r>
      <w:r>
        <w:rPr/>
      </w:r>
    </w:p>
    <w:p>
      <w:pPr>
        <w:pStyle w:val="BodyText"/>
        <w:spacing w:line="240" w:lineRule="auto" w:before="147"/>
        <w:ind w:left="8759" w:right="0"/>
        <w:jc w:val="left"/>
      </w:pPr>
      <w:r>
        <w:rPr>
          <w:b w:val="0"/>
        </w:rPr>
        <w:t>Al sito</w:t>
      </w:r>
      <w:r>
        <w:rPr>
          <w:b w:val="0"/>
          <w:spacing w:val="-2"/>
        </w:rPr>
        <w:t> </w:t>
      </w:r>
      <w:r>
        <w:rPr>
          <w:b w:val="0"/>
        </w:rPr>
        <w:t>Web</w:t>
      </w:r>
      <w:r>
        <w:rPr/>
      </w:r>
    </w:p>
    <w:p>
      <w:pPr>
        <w:spacing w:line="240" w:lineRule="auto" w:before="0"/>
        <w:ind w:right="0"/>
        <w:rPr>
          <w:rFonts w:ascii="Calibri Light" w:hAnsi="Calibri Light" w:cs="Calibri Light" w:eastAsia="Calibri Light" w:hint="default"/>
          <w:b w:val="0"/>
          <w:bCs w:val="0"/>
          <w:sz w:val="24"/>
          <w:szCs w:val="24"/>
        </w:rPr>
      </w:pPr>
    </w:p>
    <w:p>
      <w:pPr>
        <w:spacing w:line="240" w:lineRule="auto" w:before="0"/>
        <w:ind w:right="0"/>
        <w:rPr>
          <w:rFonts w:ascii="Calibri Light" w:hAnsi="Calibri Light" w:cs="Calibri Light" w:eastAsia="Calibri Light" w:hint="default"/>
          <w:b w:val="0"/>
          <w:bCs w:val="0"/>
          <w:sz w:val="24"/>
          <w:szCs w:val="24"/>
        </w:rPr>
      </w:pPr>
    </w:p>
    <w:p>
      <w:pPr>
        <w:spacing w:line="240" w:lineRule="auto" w:before="0"/>
        <w:ind w:right="0"/>
        <w:rPr>
          <w:rFonts w:ascii="Calibri Light" w:hAnsi="Calibri Light" w:cs="Calibri Light" w:eastAsia="Calibri Light" w:hint="default"/>
          <w:b w:val="0"/>
          <w:bCs w:val="0"/>
          <w:sz w:val="24"/>
          <w:szCs w:val="24"/>
        </w:rPr>
      </w:pPr>
    </w:p>
    <w:p>
      <w:pPr>
        <w:pStyle w:val="BodyText"/>
        <w:spacing w:line="240" w:lineRule="auto" w:before="148"/>
        <w:ind w:right="0"/>
        <w:jc w:val="both"/>
      </w:pPr>
      <w:r>
        <w:rPr>
          <w:b w:val="0"/>
          <w:bCs w:val="0"/>
        </w:rPr>
        <w:t>Oggetto: Finale di Istituto dei giochi matematici del Mediterraneo 2025 </w:t>
      </w:r>
      <w:r>
        <w:rPr>
          <w:rFonts w:ascii="Calibri Light" w:hAnsi="Calibri Light" w:cs="Calibri Light" w:eastAsia="Calibri Light" w:hint="default"/>
          <w:b w:val="0"/>
          <w:bCs w:val="0"/>
        </w:rPr>
        <w:t>– </w:t>
      </w:r>
      <w:r>
        <w:rPr>
          <w:b w:val="0"/>
          <w:bCs w:val="0"/>
        </w:rPr>
        <w:t>scuola</w:t>
      </w:r>
      <w:r>
        <w:rPr>
          <w:b w:val="0"/>
          <w:bCs w:val="0"/>
          <w:spacing w:val="-22"/>
        </w:rPr>
        <w:t> </w:t>
      </w:r>
      <w:r>
        <w:rPr>
          <w:b w:val="0"/>
          <w:bCs w:val="0"/>
        </w:rPr>
        <w:t>primaria</w:t>
      </w:r>
      <w:r>
        <w:rPr/>
      </w:r>
    </w:p>
    <w:p>
      <w:pPr>
        <w:spacing w:line="240" w:lineRule="auto" w:before="0"/>
        <w:ind w:right="0"/>
        <w:rPr>
          <w:rFonts w:ascii="Calibri Light" w:hAnsi="Calibri Light" w:cs="Calibri Light" w:eastAsia="Calibri Light" w:hint="default"/>
          <w:b w:val="0"/>
          <w:bCs w:val="0"/>
          <w:sz w:val="24"/>
          <w:szCs w:val="24"/>
        </w:rPr>
      </w:pPr>
    </w:p>
    <w:p>
      <w:pPr>
        <w:spacing w:line="240" w:lineRule="auto" w:before="8"/>
        <w:ind w:right="0"/>
        <w:rPr>
          <w:rFonts w:ascii="Calibri Light" w:hAnsi="Calibri Light" w:cs="Calibri Light" w:eastAsia="Calibri Light" w:hint="default"/>
          <w:b w:val="0"/>
          <w:bCs w:val="0"/>
          <w:sz w:val="23"/>
          <w:szCs w:val="23"/>
        </w:rPr>
      </w:pPr>
    </w:p>
    <w:p>
      <w:pPr>
        <w:pStyle w:val="BodyText"/>
        <w:spacing w:line="360" w:lineRule="auto"/>
        <w:ind w:right="206" w:firstLine="710"/>
        <w:jc w:val="both"/>
      </w:pPr>
      <w:r>
        <w:rPr>
          <w:b w:val="0"/>
          <w:bCs w:val="0"/>
        </w:rPr>
        <w:t>Si comunica che la prova Finale di Istituto dei giochi matematici del Mediterraneo 2025 per gli alunni qualificati si svolgerà mercoledì 04/12/2024 per la scuola primaria presso il plesso centrale </w:t>
      </w:r>
      <w:r>
        <w:rPr>
          <w:rFonts w:ascii="Calibri Light" w:hAnsi="Calibri Light" w:cs="Calibri Light" w:eastAsia="Calibri Light" w:hint="default"/>
          <w:b w:val="0"/>
          <w:bCs w:val="0"/>
        </w:rPr>
        <w:t>“Annibale Maria </w:t>
      </w:r>
      <w:r>
        <w:rPr>
          <w:rFonts w:ascii="Calibri Light" w:hAnsi="Calibri Light" w:cs="Calibri Light" w:eastAsia="Calibri Light" w:hint="default"/>
          <w:b w:val="0"/>
          <w:bCs w:val="0"/>
          <w:spacing w:val="-3"/>
        </w:rPr>
        <w:t>Di </w:t>
      </w:r>
      <w:r>
        <w:rPr>
          <w:rFonts w:ascii="Calibri Light" w:hAnsi="Calibri Light" w:cs="Calibri Light" w:eastAsia="Calibri Light" w:hint="default"/>
          <w:b w:val="0"/>
          <w:bCs w:val="0"/>
        </w:rPr>
        <w:t>Francia” </w:t>
      </w:r>
      <w:r>
        <w:rPr>
          <w:b w:val="0"/>
          <w:bCs w:val="0"/>
        </w:rPr>
        <w:t>secondo le seguenti modalità</w:t>
      </w:r>
      <w:r>
        <w:rPr>
          <w:b w:val="0"/>
          <w:bCs w:val="0"/>
          <w:spacing w:val="-19"/>
        </w:rPr>
        <w:t> </w:t>
      </w:r>
      <w:r>
        <w:rPr>
          <w:b w:val="0"/>
          <w:bCs w:val="0"/>
        </w:rPr>
        <w:t>organizzative:</w:t>
      </w:r>
      <w:r>
        <w:rPr/>
      </w:r>
    </w:p>
    <w:p>
      <w:pPr>
        <w:pStyle w:val="BodyText"/>
        <w:spacing w:line="360" w:lineRule="auto"/>
        <w:ind w:right="207"/>
        <w:jc w:val="both"/>
      </w:pPr>
      <w:r>
        <w:rPr>
          <w:rFonts w:ascii="Calibri Light" w:hAnsi="Calibri Light" w:cs="Calibri Light" w:eastAsia="Calibri Light" w:hint="default"/>
          <w:b w:val="0"/>
          <w:bCs w:val="0"/>
        </w:rPr>
        <w:t>Gli alunni interessati entreranno alle ore 08:30 al plesso centrale “Annibale Maria Di Francia” </w:t>
      </w:r>
      <w:r>
        <w:rPr>
          <w:b w:val="0"/>
          <w:bCs w:val="0"/>
        </w:rPr>
        <w:t>e si recheranno nelle seguenti aule dove troveranno i docenti</w:t>
      </w:r>
      <w:r>
        <w:rPr>
          <w:b w:val="0"/>
          <w:bCs w:val="0"/>
          <w:spacing w:val="-31"/>
        </w:rPr>
        <w:t> </w:t>
      </w:r>
      <w:r>
        <w:rPr>
          <w:b w:val="0"/>
          <w:bCs w:val="0"/>
        </w:rPr>
        <w:t>somministratori.</w:t>
      </w:r>
      <w:r>
        <w:rPr/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304" w:lineRule="exact" w:before="0" w:after="0"/>
        <w:ind w:left="936" w:right="0" w:hanging="361"/>
        <w:jc w:val="left"/>
        <w:rPr>
          <w:rFonts w:ascii="Calibri Light" w:hAnsi="Calibri Light" w:cs="Calibri Light" w:eastAsia="Calibri Light" w:hint="default"/>
          <w:sz w:val="24"/>
          <w:szCs w:val="24"/>
        </w:rPr>
      </w:pPr>
      <w:r>
        <w:rPr>
          <w:rFonts w:ascii="Calibri Light"/>
          <w:b w:val="0"/>
          <w:sz w:val="24"/>
        </w:rPr>
        <w:t>Classi terze (categoria P3): Aula 5B primo piano dalle ore 09:00 alle ore</w:t>
      </w:r>
      <w:r>
        <w:rPr>
          <w:rFonts w:ascii="Calibri Light"/>
          <w:b w:val="0"/>
          <w:spacing w:val="-34"/>
          <w:sz w:val="24"/>
        </w:rPr>
        <w:t> </w:t>
      </w:r>
      <w:r>
        <w:rPr>
          <w:rFonts w:ascii="Calibri Light"/>
          <w:b w:val="0"/>
          <w:sz w:val="24"/>
        </w:rPr>
        <w:t>10:00</w:t>
      </w:r>
      <w:r>
        <w:rPr>
          <w:rFonts w:ascii="Calibri Light"/>
          <w:sz w:val="24"/>
        </w:rPr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144" w:after="0"/>
        <w:ind w:left="936" w:right="0" w:hanging="361"/>
        <w:jc w:val="left"/>
        <w:rPr>
          <w:rFonts w:ascii="Calibri Light" w:hAnsi="Calibri Light" w:cs="Calibri Light" w:eastAsia="Calibri Light" w:hint="default"/>
          <w:sz w:val="24"/>
          <w:szCs w:val="24"/>
        </w:rPr>
      </w:pPr>
      <w:r>
        <w:rPr>
          <w:rFonts w:ascii="Calibri Light"/>
          <w:b w:val="0"/>
          <w:sz w:val="24"/>
        </w:rPr>
        <w:t>Classi quarte (categoria P4): Aula arancia primo piano dalle ore 09:00 alle ore</w:t>
      </w:r>
      <w:r>
        <w:rPr>
          <w:rFonts w:ascii="Calibri Light"/>
          <w:b w:val="0"/>
          <w:spacing w:val="-33"/>
          <w:sz w:val="24"/>
        </w:rPr>
        <w:t> </w:t>
      </w:r>
      <w:r>
        <w:rPr>
          <w:rFonts w:ascii="Calibri Light"/>
          <w:b w:val="0"/>
          <w:sz w:val="24"/>
        </w:rPr>
        <w:t>10:30</w:t>
      </w:r>
      <w:r>
        <w:rPr>
          <w:rFonts w:ascii="Calibri Light"/>
          <w:sz w:val="24"/>
        </w:rPr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149" w:after="0"/>
        <w:ind w:left="936" w:right="0" w:hanging="361"/>
        <w:jc w:val="left"/>
        <w:rPr>
          <w:rFonts w:ascii="Calibri Light" w:hAnsi="Calibri Light" w:cs="Calibri Light" w:eastAsia="Calibri Light" w:hint="default"/>
          <w:sz w:val="24"/>
          <w:szCs w:val="24"/>
        </w:rPr>
      </w:pPr>
      <w:r>
        <w:rPr>
          <w:rFonts w:ascii="Calibri Light"/>
          <w:b w:val="0"/>
          <w:sz w:val="24"/>
        </w:rPr>
        <w:t>Classi quinte (categoria P5): Aula informatica primo piano dalle ore 09:00 alle ore</w:t>
      </w:r>
      <w:r>
        <w:rPr>
          <w:rFonts w:ascii="Calibri Light"/>
          <w:b w:val="0"/>
          <w:spacing w:val="-27"/>
          <w:sz w:val="24"/>
        </w:rPr>
        <w:t> </w:t>
      </w:r>
      <w:r>
        <w:rPr>
          <w:rFonts w:ascii="Calibri Light"/>
          <w:b w:val="0"/>
          <w:sz w:val="24"/>
        </w:rPr>
        <w:t>11:00</w:t>
      </w:r>
      <w:r>
        <w:rPr>
          <w:rFonts w:ascii="Calibri Light"/>
          <w:sz w:val="24"/>
        </w:rPr>
      </w:r>
    </w:p>
    <w:p>
      <w:pPr>
        <w:pStyle w:val="BodyText"/>
        <w:spacing w:line="360" w:lineRule="auto" w:before="147"/>
        <w:ind w:right="201"/>
        <w:jc w:val="both"/>
      </w:pPr>
      <w:r>
        <w:rPr>
          <w:b w:val="0"/>
        </w:rPr>
        <w:t>Alla fine della prova tutti gli alunni rientreranno in classe per il regolare proseguimento delle attività didattiche,</w:t>
      </w:r>
      <w:r>
        <w:rPr>
          <w:b w:val="0"/>
          <w:spacing w:val="-15"/>
        </w:rPr>
        <w:t> </w:t>
      </w:r>
      <w:r>
        <w:rPr>
          <w:b w:val="0"/>
        </w:rPr>
        <w:t>gli</w:t>
      </w:r>
      <w:r>
        <w:rPr>
          <w:b w:val="0"/>
          <w:spacing w:val="-16"/>
        </w:rPr>
        <w:t> </w:t>
      </w:r>
      <w:r>
        <w:rPr>
          <w:b w:val="0"/>
        </w:rPr>
        <w:t>alunni</w:t>
      </w:r>
      <w:r>
        <w:rPr>
          <w:b w:val="0"/>
          <w:spacing w:val="-10"/>
        </w:rPr>
        <w:t> </w:t>
      </w:r>
      <w:r>
        <w:rPr>
          <w:b w:val="0"/>
        </w:rPr>
        <w:t>dei</w:t>
      </w:r>
      <w:r>
        <w:rPr>
          <w:b w:val="0"/>
          <w:spacing w:val="-11"/>
        </w:rPr>
        <w:t> </w:t>
      </w:r>
      <w:r>
        <w:rPr>
          <w:b w:val="0"/>
        </w:rPr>
        <w:t>plessi</w:t>
      </w:r>
      <w:r>
        <w:rPr>
          <w:b w:val="0"/>
          <w:spacing w:val="-11"/>
        </w:rPr>
        <w:t> </w:t>
      </w:r>
      <w:r>
        <w:rPr>
          <w:b w:val="0"/>
        </w:rPr>
        <w:t>Giordano</w:t>
      </w:r>
      <w:r>
        <w:rPr>
          <w:b w:val="0"/>
          <w:spacing w:val="-18"/>
        </w:rPr>
        <w:t> </w:t>
      </w:r>
      <w:r>
        <w:rPr>
          <w:b w:val="0"/>
        </w:rPr>
        <w:t>e</w:t>
      </w:r>
      <w:r>
        <w:rPr>
          <w:b w:val="0"/>
          <w:spacing w:val="-11"/>
        </w:rPr>
        <w:t> </w:t>
      </w:r>
      <w:r>
        <w:rPr>
          <w:b w:val="0"/>
        </w:rPr>
        <w:t>Catalfamo,</w:t>
      </w:r>
      <w:r>
        <w:rPr>
          <w:b w:val="0"/>
          <w:spacing w:val="-17"/>
        </w:rPr>
        <w:t> </w:t>
      </w:r>
      <w:r>
        <w:rPr>
          <w:b w:val="0"/>
        </w:rPr>
        <w:t>verranno</w:t>
      </w:r>
      <w:r>
        <w:rPr>
          <w:b w:val="0"/>
          <w:spacing w:val="-13"/>
        </w:rPr>
        <w:t> </w:t>
      </w:r>
      <w:r>
        <w:rPr>
          <w:b w:val="0"/>
        </w:rPr>
        <w:t>prelevati</w:t>
      </w:r>
      <w:r>
        <w:rPr>
          <w:b w:val="0"/>
          <w:spacing w:val="-11"/>
        </w:rPr>
        <w:t> </w:t>
      </w:r>
      <w:r>
        <w:rPr>
          <w:b w:val="0"/>
        </w:rPr>
        <w:t>dalle</w:t>
      </w:r>
      <w:r>
        <w:rPr>
          <w:b w:val="0"/>
          <w:spacing w:val="-11"/>
        </w:rPr>
        <w:t> </w:t>
      </w:r>
      <w:r>
        <w:rPr>
          <w:b w:val="0"/>
        </w:rPr>
        <w:t>famiglie</w:t>
      </w:r>
      <w:r>
        <w:rPr>
          <w:b w:val="0"/>
          <w:spacing w:val="-3"/>
        </w:rPr>
        <w:t> </w:t>
      </w:r>
      <w:r>
        <w:rPr>
          <w:b w:val="0"/>
        </w:rPr>
        <w:t>per</w:t>
      </w:r>
      <w:r>
        <w:rPr>
          <w:b w:val="0"/>
          <w:spacing w:val="-11"/>
        </w:rPr>
        <w:t> </w:t>
      </w:r>
      <w:r>
        <w:rPr>
          <w:b w:val="0"/>
        </w:rPr>
        <w:t>continuare </w:t>
      </w:r>
      <w:r>
        <w:rPr>
          <w:b w:val="0"/>
        </w:rPr>
        <w:t>le lezioni nelle rispettive</w:t>
      </w:r>
      <w:r>
        <w:rPr>
          <w:b w:val="0"/>
          <w:spacing w:val="-5"/>
        </w:rPr>
        <w:t> </w:t>
      </w:r>
      <w:r>
        <w:rPr>
          <w:b w:val="0"/>
        </w:rPr>
        <w:t>sedi.</w:t>
      </w:r>
      <w:r>
        <w:rPr/>
      </w:r>
    </w:p>
    <w:p>
      <w:pPr>
        <w:spacing w:line="240" w:lineRule="auto" w:before="0"/>
        <w:ind w:right="0"/>
        <w:rPr>
          <w:rFonts w:ascii="Calibri Light" w:hAnsi="Calibri Light" w:cs="Calibri Light" w:eastAsia="Calibri Light" w:hint="default"/>
          <w:b w:val="0"/>
          <w:bCs w:val="0"/>
          <w:sz w:val="24"/>
          <w:szCs w:val="24"/>
        </w:rPr>
      </w:pPr>
    </w:p>
    <w:p>
      <w:pPr>
        <w:spacing w:before="147"/>
        <w:ind w:left="215" w:right="0" w:firstLine="0"/>
        <w:jc w:val="both"/>
        <w:rPr>
          <w:rFonts w:ascii="Calibri Light" w:hAnsi="Calibri Light" w:cs="Calibri Light" w:eastAsia="Calibri Light" w:hint="default"/>
          <w:sz w:val="24"/>
          <w:szCs w:val="24"/>
        </w:rPr>
      </w:pPr>
      <w:r>
        <w:rPr>
          <w:rFonts w:ascii="Calibri Light"/>
          <w:b w:val="0"/>
          <w:i/>
          <w:sz w:val="24"/>
        </w:rPr>
        <w:t>   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pacing w:val="4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2"/>
          <w:sz w:val="24"/>
        </w:rPr>
        <w:t> </w:t>
      </w:r>
      <w:r>
        <w:rPr>
          <w:rFonts w:ascii="Calibri Light"/>
          <w:b w:val="0"/>
          <w:i/>
          <w:sz w:val="24"/>
        </w:rPr>
        <w:t>Il Dirigente</w:t>
      </w:r>
      <w:r>
        <w:rPr>
          <w:rFonts w:ascii="Calibri Light"/>
          <w:b w:val="0"/>
          <w:i/>
          <w:spacing w:val="-9"/>
          <w:sz w:val="24"/>
        </w:rPr>
        <w:t> </w:t>
      </w:r>
      <w:r>
        <w:rPr>
          <w:rFonts w:ascii="Calibri Light"/>
          <w:b w:val="0"/>
          <w:i/>
          <w:sz w:val="24"/>
        </w:rPr>
        <w:t>Scolastico </w:t>
      </w:r>
      <w:r>
        <w:rPr>
          <w:rFonts w:ascii="Calibri Light"/>
          <w:sz w:val="24"/>
        </w:rPr>
      </w:r>
    </w:p>
    <w:p>
      <w:pPr>
        <w:spacing w:before="147"/>
        <w:ind w:left="215" w:right="0" w:firstLine="0"/>
        <w:jc w:val="both"/>
        <w:rPr>
          <w:rFonts w:ascii="Calibri Light" w:hAnsi="Calibri Light" w:cs="Calibri Light" w:eastAsia="Calibri Light" w:hint="default"/>
          <w:sz w:val="24"/>
          <w:szCs w:val="24"/>
        </w:rPr>
      </w:pPr>
      <w:r>
        <w:rPr>
          <w:rFonts w:ascii="Calibri Light"/>
          <w:b w:val="0"/>
          <w:i/>
          <w:sz w:val="24"/>
        </w:rPr>
        <w:t>   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pacing w:val="4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 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    </w:t>
      </w:r>
      <w:r>
        <w:rPr>
          <w:rFonts w:ascii="Calibri Light"/>
          <w:b w:val="0"/>
          <w:i/>
          <w:spacing w:val="5"/>
          <w:sz w:val="24"/>
        </w:rPr>
        <w:t> </w:t>
      </w:r>
      <w:r>
        <w:rPr>
          <w:rFonts w:ascii="Calibri Light"/>
          <w:b w:val="0"/>
          <w:i/>
          <w:sz w:val="24"/>
        </w:rPr>
        <w:t>Angelo</w:t>
      </w:r>
      <w:r>
        <w:rPr>
          <w:rFonts w:ascii="Calibri Light"/>
          <w:b w:val="0"/>
          <w:i/>
          <w:spacing w:val="-10"/>
          <w:sz w:val="24"/>
        </w:rPr>
        <w:t> </w:t>
      </w:r>
      <w:r>
        <w:rPr>
          <w:rFonts w:ascii="Calibri Light"/>
          <w:b w:val="0"/>
          <w:i/>
          <w:sz w:val="24"/>
        </w:rPr>
        <w:t>Cavallaro</w:t>
      </w:r>
      <w:r>
        <w:rPr>
          <w:rFonts w:ascii="Calibri Light"/>
          <w:sz w:val="24"/>
        </w:rPr>
      </w:r>
    </w:p>
    <w:sectPr>
      <w:type w:val="continuous"/>
      <w:pgSz w:w="11910" w:h="16840"/>
      <w:pgMar w:top="76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Webdings">
    <w:altName w:val="Webdings"/>
    <w:charset w:val="2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936" w:hanging="361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85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5"/>
    </w:pPr>
    <w:rPr>
      <w:rFonts w:ascii="Calibri Light" w:hAnsi="Calibri Light" w:eastAsia="Calibri L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atalfamo.edu.it/" TargetMode="External"/><Relationship Id="rId6" Type="http://schemas.openxmlformats.org/officeDocument/2006/relationships/hyperlink" Target="mailto:meic89700a@istruzione.it" TargetMode="External"/><Relationship Id="rId7" Type="http://schemas.openxmlformats.org/officeDocument/2006/relationships/hyperlink" Target="mailto:meic89700a@pec.istruzione.it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2024-12-05T20:40:50Z</dcterms:created>
  <dcterms:modified xsi:type="dcterms:W3CDTF">2024-12-05T20:40:50Z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2024-12-05T00:00:00Z</vt:filetime>
  </property>
</Properties>
</file>